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8B4AD" w14:textId="77777777" w:rsidR="008C4F81" w:rsidRDefault="008C4F81" w:rsidP="008C4F81">
      <w:pPr>
        <w:rPr>
          <w:rFonts w:ascii="Trebuchet MS" w:hAnsi="Trebuchet MS"/>
          <w:b/>
          <w:color w:val="98021A"/>
        </w:rPr>
      </w:pPr>
      <w:r>
        <w:rPr>
          <w:rFonts w:ascii="Trebuchet MS" w:hAnsi="Trebuchet MS"/>
          <w:b/>
          <w:bCs/>
          <w:noProof/>
        </w:rPr>
        <w:drawing>
          <wp:inline distT="0" distB="0" distL="0" distR="0" wp14:anchorId="00F8AFF2" wp14:editId="5F829567">
            <wp:extent cx="2286000" cy="32111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_cmyk.tif"/>
                    <pic:cNvPicPr/>
                  </pic:nvPicPr>
                  <pic:blipFill>
                    <a:blip r:embed="rId9">
                      <a:extLst>
                        <a:ext uri="{28A0092B-C50C-407E-A947-70E740481C1C}">
                          <a14:useLocalDpi xmlns:a14="http://schemas.microsoft.com/office/drawing/2010/main" val="0"/>
                        </a:ext>
                      </a:extLst>
                    </a:blip>
                    <a:stretch>
                      <a:fillRect/>
                    </a:stretch>
                  </pic:blipFill>
                  <pic:spPr>
                    <a:xfrm>
                      <a:off x="0" y="0"/>
                      <a:ext cx="2289623" cy="321625"/>
                    </a:xfrm>
                    <a:prstGeom prst="rect">
                      <a:avLst/>
                    </a:prstGeom>
                  </pic:spPr>
                </pic:pic>
              </a:graphicData>
            </a:graphic>
          </wp:inline>
        </w:drawing>
      </w:r>
      <w:r>
        <w:t xml:space="preserve">                          </w:t>
      </w:r>
    </w:p>
    <w:p w14:paraId="393826DE" w14:textId="5B6E5EE1" w:rsidR="008C4F81" w:rsidRDefault="008C4F81" w:rsidP="008C4F81">
      <w:pPr>
        <w:rPr>
          <w:rFonts w:ascii="Trebuchet MS" w:hAnsi="Trebuchet MS"/>
          <w:b/>
          <w:color w:val="98021A"/>
        </w:rPr>
      </w:pPr>
    </w:p>
    <w:p w14:paraId="3A37DA35" w14:textId="60E609CA" w:rsidR="008C4F81" w:rsidRDefault="008C4F81" w:rsidP="008C4F81">
      <w:pPr>
        <w:rPr>
          <w:rFonts w:ascii="Trebuchet MS" w:hAnsi="Trebuchet MS"/>
          <w:b/>
          <w:color w:val="98021A"/>
        </w:rPr>
      </w:pPr>
    </w:p>
    <w:p w14:paraId="0BBAE8A4" w14:textId="0F5C1C3A" w:rsidR="008C4F81" w:rsidRPr="008C4F81" w:rsidRDefault="008C4F81">
      <w:pPr>
        <w:rPr>
          <w:rFonts w:ascii="Trebuchet MS" w:hAnsi="Trebuchet MS"/>
        </w:rPr>
      </w:pPr>
      <w:r>
        <w:rPr>
          <w:rFonts w:ascii="Trebuchet MS" w:hAnsi="Trebuchet MS"/>
          <w:b/>
          <w:color w:val="98021A"/>
        </w:rPr>
        <w:t xml:space="preserve">Course Title: </w:t>
      </w:r>
      <w:r w:rsidR="00AF33FE">
        <w:rPr>
          <w:rFonts w:ascii="Trebuchet MS" w:hAnsi="Trebuchet MS"/>
          <w:b/>
          <w:color w:val="98021A"/>
        </w:rPr>
        <w:t>Mastering the Personal Essay with the Masters</w:t>
      </w:r>
    </w:p>
    <w:p w14:paraId="1C7B96B3" w14:textId="3500205B" w:rsidR="008C4F81" w:rsidRDefault="008C4F81">
      <w:pPr>
        <w:rPr>
          <w:rFonts w:ascii="Trebuchet MS" w:hAnsi="Trebuchet MS"/>
        </w:rPr>
      </w:pPr>
      <w:r w:rsidRPr="001D3B4A">
        <w:rPr>
          <w:rFonts w:ascii="Trebuchet MS" w:hAnsi="Trebuchet MS"/>
          <w:b/>
          <w:color w:val="98021A"/>
        </w:rPr>
        <w:t>Co</w:t>
      </w:r>
      <w:r>
        <w:rPr>
          <w:rFonts w:ascii="Trebuchet MS" w:hAnsi="Trebuchet MS"/>
          <w:b/>
          <w:color w:val="98021A"/>
        </w:rPr>
        <w:t xml:space="preserve">urse Code: </w:t>
      </w:r>
      <w:r w:rsidR="00AF33FE">
        <w:rPr>
          <w:rFonts w:ascii="Trebuchet MS" w:hAnsi="Trebuchet MS"/>
          <w:b/>
          <w:color w:val="98021A"/>
        </w:rPr>
        <w:t>CNF23W</w:t>
      </w:r>
    </w:p>
    <w:p w14:paraId="4C511091" w14:textId="50C1BBAA" w:rsidR="008C4F81" w:rsidRPr="008C4F81" w:rsidRDefault="008C4F81">
      <w:pPr>
        <w:rPr>
          <w:rFonts w:ascii="Trebuchet MS" w:hAnsi="Trebuchet MS"/>
        </w:rPr>
      </w:pPr>
      <w:r>
        <w:rPr>
          <w:rFonts w:ascii="Trebuchet MS" w:hAnsi="Trebuchet MS"/>
          <w:b/>
          <w:color w:val="98021A"/>
        </w:rPr>
        <w:t xml:space="preserve">Instructor: </w:t>
      </w:r>
      <w:r w:rsidR="00AF33FE">
        <w:rPr>
          <w:rFonts w:ascii="Trebuchet MS" w:hAnsi="Trebuchet MS"/>
          <w:b/>
          <w:color w:val="98021A"/>
        </w:rPr>
        <w:t>Rachel Howard</w:t>
      </w:r>
    </w:p>
    <w:p w14:paraId="74988AC3" w14:textId="5BB39351" w:rsidR="008C4F81" w:rsidRDefault="008C4F81"/>
    <w:p w14:paraId="517193DE" w14:textId="49E98301" w:rsidR="00DF3D10" w:rsidRDefault="00DF3D10"/>
    <w:p w14:paraId="1B10556D" w14:textId="264BF576" w:rsidR="008C4F81" w:rsidRPr="00766A58" w:rsidRDefault="00BB140E">
      <w:pPr>
        <w:rPr>
          <w:rFonts w:ascii="Trebuchet MS" w:hAnsi="Trebuchet MS"/>
          <w:b/>
          <w:color w:val="98021A"/>
          <w:sz w:val="28"/>
          <w:szCs w:val="28"/>
        </w:rPr>
      </w:pPr>
      <w:r>
        <w:rPr>
          <w:rFonts w:ascii="Trebuchet MS" w:hAnsi="Trebuchet MS"/>
          <w:b/>
          <w:color w:val="98021A"/>
          <w:sz w:val="28"/>
          <w:szCs w:val="28"/>
        </w:rPr>
        <w:t>Course Summary</w:t>
      </w:r>
      <w:r w:rsidR="008C4F81" w:rsidRPr="00766A58">
        <w:rPr>
          <w:rFonts w:ascii="Trebuchet MS" w:hAnsi="Trebuchet MS"/>
          <w:b/>
          <w:color w:val="98021A"/>
          <w:sz w:val="28"/>
          <w:szCs w:val="28"/>
        </w:rPr>
        <w:t>:</w:t>
      </w:r>
    </w:p>
    <w:p w14:paraId="092D8250" w14:textId="77777777" w:rsidR="00AF33FE" w:rsidRDefault="00AF33FE" w:rsidP="00AF33FE">
      <w:pPr>
        <w:rPr>
          <w:rFonts w:ascii="Trebuchet MS" w:eastAsia="Times New Roman" w:hAnsi="Trebuchet MS"/>
        </w:rPr>
      </w:pPr>
      <w:r>
        <w:rPr>
          <w:rFonts w:ascii="Trebuchet MS" w:eastAsia="Times New Roman" w:hAnsi="Trebuchet MS"/>
        </w:rPr>
        <w:t xml:space="preserve"> </w:t>
      </w:r>
    </w:p>
    <w:p w14:paraId="0CA8209B" w14:textId="31ECE5BE" w:rsidR="00AF33FE" w:rsidRPr="00203BEE" w:rsidRDefault="00AF33FE" w:rsidP="00AF33FE">
      <w:pPr>
        <w:rPr>
          <w:rFonts w:ascii="Garamond" w:hAnsi="Garamond"/>
        </w:rPr>
      </w:pPr>
      <w:bookmarkStart w:id="0" w:name="OLE_LINK5"/>
      <w:bookmarkStart w:id="1" w:name="OLE_LINK6"/>
      <w:r>
        <w:rPr>
          <w:rFonts w:ascii="Garamond" w:hAnsi="Garamond"/>
        </w:rPr>
        <w:t>“</w:t>
      </w:r>
      <w:r w:rsidRPr="00203BEE">
        <w:rPr>
          <w:rFonts w:ascii="Garamond" w:hAnsi="Garamond"/>
        </w:rPr>
        <w:t>One shouldn’t be afraid even to lose oneself in an apprenticeship to past masters, as if one were an ignoramus or lacked individuality; one should take all of it merely as a point of departure, as a springboard to that further and bolder step into the unknown.</w:t>
      </w:r>
      <w:r>
        <w:rPr>
          <w:rFonts w:ascii="Garamond" w:hAnsi="Garamond"/>
        </w:rPr>
        <w:t>”</w:t>
      </w:r>
    </w:p>
    <w:p w14:paraId="28F79E7F" w14:textId="77777777" w:rsidR="00AF33FE" w:rsidRDefault="00AF33FE" w:rsidP="00AF33FE">
      <w:pPr>
        <w:rPr>
          <w:rFonts w:ascii="Garamond" w:hAnsi="Garamond"/>
        </w:rPr>
      </w:pPr>
      <w:r w:rsidRPr="00546D23">
        <w:rPr>
          <w:rFonts w:ascii="Garamond" w:hAnsi="Garamond"/>
        </w:rPr>
        <w:t xml:space="preserve"> </w:t>
      </w:r>
    </w:p>
    <w:p w14:paraId="3E882CDA" w14:textId="77777777" w:rsidR="00AF33FE" w:rsidRPr="00546D23" w:rsidRDefault="00AF33FE" w:rsidP="00AF33FE">
      <w:pPr>
        <w:rPr>
          <w:rFonts w:ascii="Garamond" w:hAnsi="Garamond"/>
        </w:rPr>
      </w:pPr>
      <w:r>
        <w:rPr>
          <w:rFonts w:ascii="Garamond" w:hAnsi="Garamond"/>
        </w:rPr>
        <w:t>--</w:t>
      </w:r>
      <w:r w:rsidRPr="00203BEE">
        <w:rPr>
          <w:rFonts w:ascii="Garamond" w:hAnsi="Garamond"/>
          <w:i/>
        </w:rPr>
        <w:t xml:space="preserve">Polish painter </w:t>
      </w:r>
      <w:proofErr w:type="spellStart"/>
      <w:r w:rsidRPr="00203BEE">
        <w:rPr>
          <w:rFonts w:ascii="Garamond" w:hAnsi="Garamond"/>
          <w:i/>
        </w:rPr>
        <w:t>Jozef</w:t>
      </w:r>
      <w:proofErr w:type="spellEnd"/>
      <w:r w:rsidRPr="00203BEE">
        <w:rPr>
          <w:rFonts w:ascii="Garamond" w:hAnsi="Garamond"/>
          <w:i/>
        </w:rPr>
        <w:t xml:space="preserve"> </w:t>
      </w:r>
      <w:proofErr w:type="spellStart"/>
      <w:r w:rsidRPr="00203BEE">
        <w:rPr>
          <w:rFonts w:ascii="Garamond" w:hAnsi="Garamond"/>
          <w:i/>
        </w:rPr>
        <w:t>Czapski</w:t>
      </w:r>
      <w:proofErr w:type="spellEnd"/>
    </w:p>
    <w:p w14:paraId="5CB54629" w14:textId="4A78858C" w:rsidR="0088261B" w:rsidRDefault="0088261B">
      <w:pPr>
        <w:rPr>
          <w:rFonts w:ascii="Trebuchet MS" w:eastAsia="Times New Roman" w:hAnsi="Trebuchet MS"/>
        </w:rPr>
      </w:pPr>
    </w:p>
    <w:p w14:paraId="5B8E093F" w14:textId="11CB080A" w:rsidR="00AF33FE" w:rsidRPr="00546D23" w:rsidRDefault="00AF33FE" w:rsidP="00AF33FE">
      <w:pPr>
        <w:rPr>
          <w:rFonts w:ascii="Garamond" w:hAnsi="Garamond"/>
        </w:rPr>
      </w:pPr>
      <w:r>
        <w:rPr>
          <w:rFonts w:ascii="Garamond" w:hAnsi="Garamond"/>
        </w:rPr>
        <w:t>This course’s</w:t>
      </w:r>
      <w:r w:rsidRPr="00546D23">
        <w:rPr>
          <w:rFonts w:ascii="Garamond" w:hAnsi="Garamond"/>
        </w:rPr>
        <w:t xml:space="preserve"> approach</w:t>
      </w:r>
      <w:r>
        <w:rPr>
          <w:rFonts w:ascii="Garamond" w:hAnsi="Garamond"/>
        </w:rPr>
        <w:t xml:space="preserve"> to experimenting with the personal essay</w:t>
      </w:r>
      <w:r w:rsidRPr="00546D23">
        <w:rPr>
          <w:rFonts w:ascii="Garamond" w:hAnsi="Garamond"/>
        </w:rPr>
        <w:t xml:space="preserve"> is inspire</w:t>
      </w:r>
      <w:r>
        <w:rPr>
          <w:rFonts w:ascii="Garamond" w:hAnsi="Garamond"/>
        </w:rPr>
        <w:t xml:space="preserve">d by two “Imitation Workshops” </w:t>
      </w:r>
      <w:r w:rsidRPr="00546D23">
        <w:rPr>
          <w:rFonts w:ascii="Garamond" w:hAnsi="Garamond"/>
        </w:rPr>
        <w:t xml:space="preserve">produced by the literary magazine </w:t>
      </w:r>
      <w:r w:rsidRPr="00546D23">
        <w:rPr>
          <w:rFonts w:ascii="Garamond" w:hAnsi="Garamond"/>
          <w:i/>
        </w:rPr>
        <w:t>ZYZZYVA</w:t>
      </w:r>
      <w:r>
        <w:rPr>
          <w:rFonts w:ascii="Garamond" w:hAnsi="Garamond"/>
        </w:rPr>
        <w:t xml:space="preserve"> that</w:t>
      </w:r>
      <w:r w:rsidRPr="00546D23">
        <w:rPr>
          <w:rFonts w:ascii="Garamond" w:hAnsi="Garamond"/>
        </w:rPr>
        <w:t xml:space="preserve"> I attended early in </w:t>
      </w:r>
      <w:r>
        <w:rPr>
          <w:rFonts w:ascii="Garamond" w:hAnsi="Garamond"/>
        </w:rPr>
        <w:t>my writing life</w:t>
      </w:r>
      <w:r w:rsidRPr="00546D23">
        <w:rPr>
          <w:rFonts w:ascii="Garamond" w:hAnsi="Garamond"/>
        </w:rPr>
        <w:t>.  The benefits to this approach, and the outcomes to our course, are that you will:</w:t>
      </w:r>
    </w:p>
    <w:p w14:paraId="7305999D" w14:textId="77777777" w:rsidR="00AF33FE" w:rsidRPr="00546D23" w:rsidRDefault="00AF33FE" w:rsidP="00AF33FE">
      <w:pPr>
        <w:rPr>
          <w:rFonts w:ascii="Garamond" w:hAnsi="Garamond"/>
        </w:rPr>
      </w:pPr>
    </w:p>
    <w:p w14:paraId="38E3132C" w14:textId="77777777" w:rsidR="00AF33FE" w:rsidRPr="00546D23" w:rsidRDefault="00AF33FE" w:rsidP="00AF33FE">
      <w:pPr>
        <w:pStyle w:val="ListParagraph"/>
        <w:numPr>
          <w:ilvl w:val="0"/>
          <w:numId w:val="3"/>
        </w:numPr>
        <w:rPr>
          <w:rFonts w:ascii="Garamond" w:hAnsi="Garamond"/>
        </w:rPr>
      </w:pPr>
      <w:proofErr w:type="gramStart"/>
      <w:r w:rsidRPr="00546D23">
        <w:rPr>
          <w:rFonts w:ascii="Garamond" w:hAnsi="Garamond"/>
        </w:rPr>
        <w:t>learn</w:t>
      </w:r>
      <w:proofErr w:type="gramEnd"/>
      <w:r w:rsidRPr="00546D23">
        <w:rPr>
          <w:rFonts w:ascii="Garamond" w:hAnsi="Garamond"/>
        </w:rPr>
        <w:t xml:space="preserve"> to read as a writer (rather than as a reviewer or a book club member)</w:t>
      </w:r>
    </w:p>
    <w:p w14:paraId="7A6351A1" w14:textId="77777777" w:rsidR="00AF33FE" w:rsidRPr="00546D23" w:rsidRDefault="00AF33FE" w:rsidP="00AF33FE">
      <w:pPr>
        <w:pStyle w:val="ListParagraph"/>
        <w:numPr>
          <w:ilvl w:val="0"/>
          <w:numId w:val="3"/>
        </w:numPr>
        <w:rPr>
          <w:rFonts w:ascii="Garamond" w:hAnsi="Garamond"/>
        </w:rPr>
      </w:pPr>
      <w:proofErr w:type="gramStart"/>
      <w:r w:rsidRPr="00546D23">
        <w:rPr>
          <w:rFonts w:ascii="Garamond" w:hAnsi="Garamond"/>
        </w:rPr>
        <w:t>think</w:t>
      </w:r>
      <w:proofErr w:type="gramEnd"/>
      <w:r w:rsidRPr="00546D23">
        <w:rPr>
          <w:rFonts w:ascii="Garamond" w:hAnsi="Garamond"/>
        </w:rPr>
        <w:t xml:space="preserve"> about craft aspects such as image, tone, structure, point-of-view, and connotative language, so that you can make active decisions in your work</w:t>
      </w:r>
    </w:p>
    <w:p w14:paraId="4F3F74BD" w14:textId="77777777" w:rsidR="00AF33FE" w:rsidRPr="00546D23" w:rsidRDefault="00AF33FE" w:rsidP="00AF33FE">
      <w:pPr>
        <w:pStyle w:val="ListParagraph"/>
        <w:numPr>
          <w:ilvl w:val="0"/>
          <w:numId w:val="3"/>
        </w:numPr>
        <w:rPr>
          <w:rFonts w:ascii="Garamond" w:hAnsi="Garamond"/>
        </w:rPr>
      </w:pPr>
      <w:proofErr w:type="gramStart"/>
      <w:r w:rsidRPr="00546D23">
        <w:rPr>
          <w:rFonts w:ascii="Garamond" w:hAnsi="Garamond"/>
        </w:rPr>
        <w:t>discover</w:t>
      </w:r>
      <w:proofErr w:type="gramEnd"/>
      <w:r w:rsidRPr="00546D23">
        <w:rPr>
          <w:rFonts w:ascii="Garamond" w:hAnsi="Garamond"/>
        </w:rPr>
        <w:t xml:space="preserve"> material from your life you might never have put on </w:t>
      </w:r>
      <w:r>
        <w:rPr>
          <w:rFonts w:ascii="Garamond" w:hAnsi="Garamond"/>
        </w:rPr>
        <w:t>the page otherwise, and see which</w:t>
      </w:r>
      <w:r w:rsidRPr="00546D23">
        <w:rPr>
          <w:rFonts w:ascii="Garamond" w:hAnsi="Garamond"/>
        </w:rPr>
        <w:t xml:space="preserve"> subjects are rich for you and your readers</w:t>
      </w:r>
    </w:p>
    <w:p w14:paraId="506E5C30" w14:textId="77777777" w:rsidR="00AF33FE" w:rsidRPr="00546D23" w:rsidRDefault="00AF33FE" w:rsidP="00AF33FE">
      <w:pPr>
        <w:pStyle w:val="ListParagraph"/>
        <w:numPr>
          <w:ilvl w:val="0"/>
          <w:numId w:val="3"/>
        </w:numPr>
        <w:rPr>
          <w:rFonts w:ascii="Garamond" w:hAnsi="Garamond"/>
        </w:rPr>
      </w:pPr>
      <w:proofErr w:type="gramStart"/>
      <w:r w:rsidRPr="00546D23">
        <w:rPr>
          <w:rFonts w:ascii="Garamond" w:hAnsi="Garamond"/>
        </w:rPr>
        <w:t>experience</w:t>
      </w:r>
      <w:proofErr w:type="gramEnd"/>
      <w:r w:rsidRPr="00546D23">
        <w:rPr>
          <w:rFonts w:ascii="Garamond" w:hAnsi="Garamond"/>
        </w:rPr>
        <w:t xml:space="preserve"> the way working with constraints, such as a pre-determined form, can give you freedom to investigate your material more deeply</w:t>
      </w:r>
    </w:p>
    <w:p w14:paraId="34D37BFF" w14:textId="77777777" w:rsidR="00AF33FE" w:rsidRPr="00546D23" w:rsidRDefault="00AF33FE" w:rsidP="00AF33FE">
      <w:pPr>
        <w:pStyle w:val="ListParagraph"/>
        <w:numPr>
          <w:ilvl w:val="0"/>
          <w:numId w:val="3"/>
        </w:numPr>
        <w:rPr>
          <w:rFonts w:ascii="Garamond" w:hAnsi="Garamond"/>
        </w:rPr>
      </w:pPr>
      <w:proofErr w:type="gramStart"/>
      <w:r w:rsidRPr="00546D23">
        <w:rPr>
          <w:rFonts w:ascii="Garamond" w:hAnsi="Garamond"/>
        </w:rPr>
        <w:t>begin</w:t>
      </w:r>
      <w:proofErr w:type="gramEnd"/>
      <w:r w:rsidRPr="00546D23">
        <w:rPr>
          <w:rFonts w:ascii="Garamond" w:hAnsi="Garamond"/>
        </w:rPr>
        <w:t xml:space="preserve"> to recognize your unique sensibility</w:t>
      </w:r>
    </w:p>
    <w:p w14:paraId="54CDD988" w14:textId="77777777" w:rsidR="00AF33FE" w:rsidRDefault="00AF33FE">
      <w:pPr>
        <w:rPr>
          <w:rFonts w:ascii="Trebuchet MS" w:eastAsia="Times New Roman" w:hAnsi="Trebuchet MS"/>
        </w:rPr>
      </w:pPr>
    </w:p>
    <w:p w14:paraId="781F15A3" w14:textId="77777777" w:rsidR="00AF33FE" w:rsidRDefault="00AF33FE">
      <w:pPr>
        <w:rPr>
          <w:rFonts w:ascii="Trebuchet MS" w:eastAsia="Times New Roman" w:hAnsi="Trebuchet MS"/>
        </w:rPr>
      </w:pPr>
    </w:p>
    <w:p w14:paraId="7BBB54E8" w14:textId="77777777" w:rsidR="0088261B" w:rsidRPr="00DF3D10" w:rsidRDefault="0088261B" w:rsidP="0088261B">
      <w:pPr>
        <w:rPr>
          <w:rFonts w:ascii="Trebuchet MS" w:hAnsi="Trebuchet MS"/>
          <w:i/>
          <w:sz w:val="20"/>
          <w:szCs w:val="20"/>
        </w:rPr>
      </w:pPr>
      <w:r w:rsidRPr="00DF3D10">
        <w:rPr>
          <w:rFonts w:ascii="Trebuchet MS" w:hAnsi="Trebuchet MS"/>
          <w:i/>
          <w:sz w:val="20"/>
          <w:szCs w:val="20"/>
        </w:rPr>
        <w:t>*Please see course page for full description and additional details.</w:t>
      </w:r>
    </w:p>
    <w:p w14:paraId="12629E16" w14:textId="77777777" w:rsidR="0088261B" w:rsidRPr="0088261B" w:rsidRDefault="0088261B">
      <w:pPr>
        <w:rPr>
          <w:rFonts w:ascii="Trebuchet MS" w:hAnsi="Trebuchet MS"/>
          <w:b/>
        </w:rPr>
      </w:pPr>
    </w:p>
    <w:p w14:paraId="13725C34" w14:textId="3B7DB7EE" w:rsidR="00AF33FE" w:rsidRPr="00AF33FE" w:rsidRDefault="008C4F81" w:rsidP="00AF33FE">
      <w:pPr>
        <w:rPr>
          <w:rFonts w:ascii="Trebuchet MS" w:hAnsi="Trebuchet MS"/>
          <w:b/>
          <w:color w:val="98021A"/>
          <w:sz w:val="28"/>
          <w:szCs w:val="28"/>
        </w:rPr>
      </w:pPr>
      <w:r w:rsidRPr="00766A58">
        <w:rPr>
          <w:rFonts w:ascii="Trebuchet MS" w:hAnsi="Trebuchet MS"/>
          <w:b/>
          <w:color w:val="98021A"/>
          <w:sz w:val="28"/>
          <w:szCs w:val="28"/>
        </w:rPr>
        <w:t>Grade Options and Requirements:</w:t>
      </w:r>
      <w:r w:rsidR="0088261B">
        <w:rPr>
          <w:rFonts w:ascii="Trebuchet MS" w:hAnsi="Trebuchet MS"/>
          <w:b/>
          <w:color w:val="98021A"/>
          <w:sz w:val="28"/>
          <w:szCs w:val="28"/>
        </w:rPr>
        <w:t xml:space="preserve"> </w:t>
      </w:r>
    </w:p>
    <w:p w14:paraId="2547E8F2" w14:textId="77777777" w:rsidR="00AF33FE" w:rsidRDefault="00AF33FE" w:rsidP="00AF33FE">
      <w:pPr>
        <w:rPr>
          <w:rFonts w:ascii="Garamond" w:hAnsi="Garamond"/>
          <w:b/>
        </w:rPr>
      </w:pPr>
    </w:p>
    <w:p w14:paraId="52C04C47" w14:textId="77777777" w:rsidR="00AF33FE" w:rsidRDefault="00AF33FE" w:rsidP="00AF33FE">
      <w:pPr>
        <w:rPr>
          <w:rFonts w:ascii="Garamond" w:hAnsi="Garamond"/>
        </w:rPr>
      </w:pPr>
      <w:r>
        <w:rPr>
          <w:rFonts w:ascii="Garamond" w:hAnsi="Garamond"/>
        </w:rPr>
        <w:t>Students have three grading options for Continuing Studies course:</w:t>
      </w:r>
    </w:p>
    <w:p w14:paraId="363B1AC2" w14:textId="77777777" w:rsidR="00AF33FE" w:rsidRDefault="00AF33FE" w:rsidP="00AF33FE">
      <w:pPr>
        <w:rPr>
          <w:rFonts w:ascii="Garamond" w:hAnsi="Garamond"/>
        </w:rPr>
      </w:pPr>
    </w:p>
    <w:p w14:paraId="147E4B96" w14:textId="77777777" w:rsidR="00AF33FE" w:rsidRPr="00FF023B" w:rsidRDefault="00AF33FE" w:rsidP="00AF33FE">
      <w:pPr>
        <w:rPr>
          <w:rFonts w:ascii="Garamond" w:hAnsi="Garamond"/>
        </w:rPr>
      </w:pPr>
      <w:r>
        <w:rPr>
          <w:rFonts w:ascii="Garamond" w:hAnsi="Garamond"/>
        </w:rPr>
        <w:t xml:space="preserve">1. </w:t>
      </w:r>
      <w:r w:rsidRPr="00FF023B">
        <w:rPr>
          <w:rFonts w:ascii="Garamond" w:hAnsi="Garamond"/>
        </w:rPr>
        <w:t>Letter Grade (A, B, C, D, No Pass) – written work is required</w:t>
      </w:r>
    </w:p>
    <w:p w14:paraId="4C267B6E" w14:textId="77777777" w:rsidR="00AF33FE" w:rsidRDefault="00AF33FE" w:rsidP="00AF33FE">
      <w:pPr>
        <w:rPr>
          <w:rFonts w:ascii="Garamond" w:hAnsi="Garamond"/>
        </w:rPr>
      </w:pPr>
      <w:r>
        <w:rPr>
          <w:rFonts w:ascii="Garamond" w:hAnsi="Garamond"/>
        </w:rPr>
        <w:t>In this class, letter grades will be determined as follows:</w:t>
      </w:r>
    </w:p>
    <w:p w14:paraId="6105F8C8" w14:textId="77777777" w:rsidR="00AF33FE" w:rsidRDefault="00AF33FE" w:rsidP="00AF33FE">
      <w:pPr>
        <w:rPr>
          <w:rFonts w:ascii="Garamond" w:hAnsi="Garamond"/>
        </w:rPr>
      </w:pPr>
    </w:p>
    <w:p w14:paraId="7B59FECD" w14:textId="77777777" w:rsidR="00AF33FE" w:rsidRDefault="00AF33FE" w:rsidP="00AF33FE">
      <w:pPr>
        <w:rPr>
          <w:rFonts w:ascii="Garamond" w:hAnsi="Garamond"/>
        </w:rPr>
      </w:pPr>
      <w:r>
        <w:rPr>
          <w:rFonts w:ascii="Garamond" w:hAnsi="Garamond"/>
        </w:rPr>
        <w:t>Participation in Reading Week Discussions:  20%</w:t>
      </w:r>
    </w:p>
    <w:p w14:paraId="4691087E" w14:textId="77777777" w:rsidR="00AF33FE" w:rsidRDefault="00AF33FE" w:rsidP="00AF33FE">
      <w:pPr>
        <w:rPr>
          <w:rFonts w:ascii="Garamond" w:hAnsi="Garamond"/>
        </w:rPr>
      </w:pPr>
      <w:r>
        <w:rPr>
          <w:rFonts w:ascii="Garamond" w:hAnsi="Garamond"/>
        </w:rPr>
        <w:t>Shorter Writing Week Essays: 20%</w:t>
      </w:r>
    </w:p>
    <w:p w14:paraId="44FF93BA" w14:textId="77777777" w:rsidR="00AF33FE" w:rsidRDefault="00AF33FE" w:rsidP="00AF33FE">
      <w:pPr>
        <w:rPr>
          <w:rFonts w:ascii="Garamond" w:hAnsi="Garamond"/>
        </w:rPr>
      </w:pPr>
      <w:r>
        <w:rPr>
          <w:rFonts w:ascii="Garamond" w:hAnsi="Garamond"/>
        </w:rPr>
        <w:t>Response to fellow writers’ essays during Writing Weeks:  20%</w:t>
      </w:r>
    </w:p>
    <w:p w14:paraId="1BD32B20" w14:textId="77777777" w:rsidR="00AF33FE" w:rsidRDefault="00AF33FE" w:rsidP="00AF33FE">
      <w:pPr>
        <w:rPr>
          <w:rFonts w:ascii="Garamond" w:hAnsi="Garamond"/>
        </w:rPr>
      </w:pPr>
      <w:r>
        <w:rPr>
          <w:rFonts w:ascii="Garamond" w:hAnsi="Garamond"/>
        </w:rPr>
        <w:t>Longer workshop essay:  20%</w:t>
      </w:r>
    </w:p>
    <w:p w14:paraId="0F2A3B53" w14:textId="77777777" w:rsidR="00AF33FE" w:rsidRDefault="00AF33FE" w:rsidP="00AF33FE">
      <w:pPr>
        <w:rPr>
          <w:rFonts w:ascii="Garamond" w:hAnsi="Garamond"/>
        </w:rPr>
      </w:pPr>
      <w:r>
        <w:rPr>
          <w:rFonts w:ascii="Garamond" w:hAnsi="Garamond"/>
        </w:rPr>
        <w:lastRenderedPageBreak/>
        <w:t>Response to fellow writers’ workshop essays:  20%</w:t>
      </w:r>
    </w:p>
    <w:p w14:paraId="6232AAAE" w14:textId="77777777" w:rsidR="00AF33FE" w:rsidRPr="00D8564A" w:rsidRDefault="00AF33FE" w:rsidP="00AF33FE">
      <w:pPr>
        <w:rPr>
          <w:rFonts w:ascii="Garamond" w:hAnsi="Garamond"/>
        </w:rPr>
      </w:pPr>
    </w:p>
    <w:p w14:paraId="4CCAB2A5" w14:textId="77777777" w:rsidR="00AF33FE" w:rsidRPr="00546D23" w:rsidRDefault="00AF33FE" w:rsidP="00AF33FE">
      <w:pPr>
        <w:widowControl w:val="0"/>
        <w:autoSpaceDE w:val="0"/>
        <w:autoSpaceDN w:val="0"/>
        <w:adjustRightInd w:val="0"/>
        <w:spacing w:after="240"/>
        <w:rPr>
          <w:rFonts w:ascii="Garamond" w:eastAsia="华文楷体" w:hAnsi="Garamond" w:cs="华文楷体"/>
        </w:rPr>
      </w:pPr>
      <w:r w:rsidRPr="00546D23">
        <w:rPr>
          <w:rFonts w:ascii="Garamond" w:eastAsia="华文楷体" w:hAnsi="Garamond" w:cs="Geneva"/>
        </w:rPr>
        <w:t>2. Credit/No Credit (CR/NC) - attendance and participation is required.  You must receive at least 70 percent according to the letter grade formula to receive credit.</w:t>
      </w:r>
    </w:p>
    <w:p w14:paraId="17345131" w14:textId="77777777" w:rsidR="00AF33FE" w:rsidRPr="00546D23" w:rsidRDefault="00AF33FE" w:rsidP="00AF33FE">
      <w:pPr>
        <w:widowControl w:val="0"/>
        <w:autoSpaceDE w:val="0"/>
        <w:autoSpaceDN w:val="0"/>
        <w:adjustRightInd w:val="0"/>
        <w:spacing w:after="240"/>
        <w:rPr>
          <w:rFonts w:ascii="Garamond" w:eastAsia="华文楷体" w:hAnsi="Garamond" w:cs="Geneva"/>
        </w:rPr>
      </w:pPr>
      <w:r w:rsidRPr="00546D23">
        <w:rPr>
          <w:rFonts w:ascii="Garamond" w:eastAsia="华文楷体" w:hAnsi="Garamond" w:cs="Geneva"/>
        </w:rPr>
        <w:t>3. No Grade Requested (NGR) - no work is required; No credit shall be received; No proof of attendance can be provided. (Not suitable for those requiring proof of attendance/completion.)</w:t>
      </w:r>
    </w:p>
    <w:p w14:paraId="4D1B71D5" w14:textId="77777777" w:rsidR="00AF33FE" w:rsidRPr="00546D23" w:rsidRDefault="00AF33FE" w:rsidP="00AF33FE">
      <w:pPr>
        <w:widowControl w:val="0"/>
        <w:autoSpaceDE w:val="0"/>
        <w:autoSpaceDN w:val="0"/>
        <w:adjustRightInd w:val="0"/>
        <w:rPr>
          <w:rFonts w:ascii="Garamond" w:hAnsi="Garamond"/>
        </w:rPr>
      </w:pPr>
      <w:r w:rsidRPr="00546D23">
        <w:rPr>
          <w:rFonts w:ascii="Garamond" w:hAnsi="Garamond" w:cs="Georgia"/>
        </w:rPr>
        <w:t>Please note that you can change your grading status at any point before the final class meeting, by contacting the Stanford Continuing Studies department.</w:t>
      </w:r>
    </w:p>
    <w:p w14:paraId="30EAD897" w14:textId="77777777" w:rsidR="00AF33FE" w:rsidRPr="00546D23" w:rsidRDefault="00AF33FE" w:rsidP="00AF33FE">
      <w:pPr>
        <w:rPr>
          <w:rFonts w:ascii="Garamond" w:hAnsi="Garamond"/>
        </w:rPr>
      </w:pPr>
    </w:p>
    <w:p w14:paraId="3C83D506" w14:textId="77777777" w:rsidR="00AF33FE" w:rsidRPr="00546D23" w:rsidRDefault="00AF33FE" w:rsidP="00AF33FE">
      <w:pPr>
        <w:pStyle w:val="NormalWeb"/>
        <w:spacing w:before="2" w:after="2"/>
        <w:rPr>
          <w:rFonts w:ascii="Garamond" w:hAnsi="Garamond"/>
          <w:sz w:val="24"/>
          <w:szCs w:val="24"/>
        </w:rPr>
      </w:pPr>
      <w:r>
        <w:rPr>
          <w:rStyle w:val="apple-style-span"/>
          <w:rFonts w:ascii="Garamond" w:hAnsi="Garamond"/>
          <w:sz w:val="24"/>
          <w:szCs w:val="24"/>
        </w:rPr>
        <w:t>Whichever option you choose, t</w:t>
      </w:r>
      <w:r w:rsidRPr="00546D23">
        <w:rPr>
          <w:rStyle w:val="apple-style-span"/>
          <w:rFonts w:ascii="Garamond" w:hAnsi="Garamond"/>
          <w:sz w:val="24"/>
          <w:szCs w:val="24"/>
        </w:rPr>
        <w:t>he most importan</w:t>
      </w:r>
      <w:r>
        <w:rPr>
          <w:rStyle w:val="apple-style-span"/>
          <w:rFonts w:ascii="Garamond" w:hAnsi="Garamond"/>
          <w:sz w:val="24"/>
          <w:szCs w:val="24"/>
        </w:rPr>
        <w:t>t things are for you to enjoy yourself</w:t>
      </w:r>
      <w:r w:rsidRPr="00546D23">
        <w:rPr>
          <w:rStyle w:val="apple-style-span"/>
          <w:rFonts w:ascii="Garamond" w:hAnsi="Garamond"/>
          <w:sz w:val="24"/>
          <w:szCs w:val="24"/>
        </w:rPr>
        <w:t xml:space="preserve">, try new things, give back to your fellow writers, and be part of the writing community. </w:t>
      </w:r>
    </w:p>
    <w:p w14:paraId="1E49E211" w14:textId="77777777" w:rsidR="00AF33FE" w:rsidRPr="0088261B" w:rsidRDefault="00AF33FE">
      <w:pPr>
        <w:rPr>
          <w:rFonts w:ascii="Trebuchet MS" w:hAnsi="Trebuchet MS"/>
          <w:b/>
          <w:i/>
          <w:sz w:val="20"/>
          <w:szCs w:val="20"/>
        </w:rPr>
      </w:pPr>
    </w:p>
    <w:p w14:paraId="7DFD5A7C" w14:textId="77777777" w:rsidR="00EA1ED7" w:rsidRDefault="00EA1ED7" w:rsidP="008C4F81">
      <w:pPr>
        <w:rPr>
          <w:rFonts w:ascii="Trebuchet MS" w:hAnsi="Trebuchet MS"/>
          <w:i/>
          <w:sz w:val="20"/>
          <w:szCs w:val="20"/>
        </w:rPr>
      </w:pPr>
    </w:p>
    <w:p w14:paraId="4DFBA0F5" w14:textId="1B25CFFD" w:rsidR="008C4F81" w:rsidRPr="00867470" w:rsidRDefault="00867470" w:rsidP="008C4F81">
      <w:pPr>
        <w:rPr>
          <w:rFonts w:ascii="Trebuchet MS" w:hAnsi="Trebuchet MS"/>
          <w:i/>
          <w:sz w:val="20"/>
          <w:szCs w:val="20"/>
        </w:rPr>
      </w:pPr>
      <w:r w:rsidRPr="00867470">
        <w:rPr>
          <w:rFonts w:ascii="Trebuchet MS" w:hAnsi="Trebuchet MS"/>
          <w:i/>
          <w:sz w:val="20"/>
          <w:szCs w:val="20"/>
        </w:rPr>
        <w:t>*</w:t>
      </w:r>
      <w:r w:rsidRPr="00867470">
        <w:rPr>
          <w:rFonts w:ascii="Trebuchet MS" w:hAnsi="Trebuchet MS"/>
          <w:b/>
          <w:i/>
          <w:sz w:val="20"/>
          <w:szCs w:val="20"/>
        </w:rPr>
        <w:t>Please N</w:t>
      </w:r>
      <w:r w:rsidR="00D53EAA" w:rsidRPr="00867470">
        <w:rPr>
          <w:rFonts w:ascii="Trebuchet MS" w:hAnsi="Trebuchet MS"/>
          <w:b/>
          <w:i/>
          <w:sz w:val="20"/>
          <w:szCs w:val="20"/>
        </w:rPr>
        <w:t>ote</w:t>
      </w:r>
      <w:r w:rsidR="00BB140E">
        <w:rPr>
          <w:rFonts w:ascii="Trebuchet MS" w:hAnsi="Trebuchet MS"/>
          <w:i/>
          <w:sz w:val="20"/>
          <w:szCs w:val="20"/>
        </w:rPr>
        <w:t>: I</w:t>
      </w:r>
      <w:r w:rsidR="00D53EAA" w:rsidRPr="00867470">
        <w:rPr>
          <w:rFonts w:ascii="Trebuchet MS" w:hAnsi="Trebuchet MS"/>
          <w:i/>
          <w:sz w:val="20"/>
          <w:szCs w:val="20"/>
        </w:rPr>
        <w:t>f you require proof that you completed a Continuing Studies course for any reason (for example, employer reimbursement), you must choose either the Letter Grade or Credit/No Credit option. Courses taken for NGR will not appear on official transcripts</w:t>
      </w:r>
      <w:r w:rsidR="000B6D4F">
        <w:rPr>
          <w:rFonts w:ascii="Trebuchet MS" w:hAnsi="Trebuchet MS"/>
          <w:i/>
          <w:sz w:val="20"/>
          <w:szCs w:val="20"/>
        </w:rPr>
        <w:t xml:space="preserve"> or</w:t>
      </w:r>
      <w:r w:rsidR="00D53EAA" w:rsidRPr="00867470">
        <w:rPr>
          <w:rFonts w:ascii="Trebuchet MS" w:hAnsi="Trebuchet MS"/>
          <w:i/>
          <w:sz w:val="20"/>
          <w:szCs w:val="20"/>
        </w:rPr>
        <w:t xml:space="preserve"> grade reports. </w:t>
      </w:r>
    </w:p>
    <w:p w14:paraId="4C191D4E" w14:textId="77777777" w:rsidR="00DF3D10" w:rsidRPr="00EA1ED7" w:rsidRDefault="00DF3D10" w:rsidP="008C4F81">
      <w:pPr>
        <w:rPr>
          <w:rFonts w:ascii="Trebuchet MS" w:hAnsi="Trebuchet MS"/>
          <w:b/>
        </w:rPr>
      </w:pPr>
    </w:p>
    <w:bookmarkEnd w:id="0"/>
    <w:bookmarkEnd w:id="1"/>
    <w:p w14:paraId="372F486C" w14:textId="2FD1EE8A" w:rsidR="00766A58" w:rsidRPr="00766A58" w:rsidRDefault="00F30E5C" w:rsidP="00766A58">
      <w:pPr>
        <w:rPr>
          <w:rFonts w:ascii="Trebuchet MS" w:hAnsi="Trebuchet MS"/>
          <w:b/>
          <w:color w:val="98021A"/>
          <w:sz w:val="28"/>
          <w:szCs w:val="28"/>
        </w:rPr>
      </w:pPr>
      <w:r w:rsidRPr="00766A58">
        <w:rPr>
          <w:rFonts w:ascii="Trebuchet MS" w:hAnsi="Trebuchet MS"/>
          <w:b/>
          <w:color w:val="98021A"/>
          <w:sz w:val="28"/>
          <w:szCs w:val="28"/>
        </w:rPr>
        <w:t xml:space="preserve">Tentative </w:t>
      </w:r>
      <w:r w:rsidR="00766A58">
        <w:rPr>
          <w:rFonts w:ascii="Trebuchet MS" w:hAnsi="Trebuchet MS"/>
          <w:b/>
          <w:color w:val="98021A"/>
          <w:sz w:val="28"/>
          <w:szCs w:val="28"/>
        </w:rPr>
        <w:t>Weekly</w:t>
      </w:r>
      <w:r w:rsidRPr="00766A58">
        <w:rPr>
          <w:rFonts w:ascii="Trebuchet MS" w:hAnsi="Trebuchet MS"/>
          <w:b/>
          <w:color w:val="98021A"/>
          <w:sz w:val="28"/>
          <w:szCs w:val="28"/>
        </w:rPr>
        <w:t xml:space="preserve"> Outline:</w:t>
      </w:r>
    </w:p>
    <w:p w14:paraId="00D04EFF" w14:textId="77777777" w:rsidR="008C4F81" w:rsidRDefault="008C4F81">
      <w:pPr>
        <w:rPr>
          <w:rFonts w:ascii="Trebuchet MS" w:hAnsi="Trebuchet MS"/>
          <w:b/>
          <w:color w:val="98021A"/>
        </w:rPr>
      </w:pPr>
    </w:p>
    <w:p w14:paraId="2F9153B6" w14:textId="77777777" w:rsidR="00AF33FE" w:rsidRDefault="00AF33FE" w:rsidP="00AF33FE">
      <w:pPr>
        <w:rPr>
          <w:rFonts w:ascii="Garamond" w:hAnsi="Garamond"/>
        </w:rPr>
      </w:pPr>
      <w:bookmarkStart w:id="2" w:name="OLE_LINK7"/>
      <w:bookmarkStart w:id="3" w:name="OLE_LINK8"/>
      <w:r>
        <w:rPr>
          <w:rFonts w:ascii="Garamond" w:hAnsi="Garamond"/>
          <w:b/>
        </w:rPr>
        <w:t>Week One: Reading Week</w:t>
      </w:r>
    </w:p>
    <w:p w14:paraId="754540A9" w14:textId="77777777" w:rsidR="00AF33FE" w:rsidRDefault="00AF33FE" w:rsidP="00AF33FE">
      <w:pPr>
        <w:rPr>
          <w:rFonts w:ascii="Garamond" w:hAnsi="Garamond"/>
        </w:rPr>
      </w:pPr>
      <w:r>
        <w:rPr>
          <w:rFonts w:ascii="Garamond" w:hAnsi="Garamond"/>
        </w:rPr>
        <w:t>Introductions; What Is the Personal Essay</w:t>
      </w:r>
      <w:proofErr w:type="gramStart"/>
      <w:r>
        <w:rPr>
          <w:rFonts w:ascii="Garamond" w:hAnsi="Garamond"/>
        </w:rPr>
        <w:t>?;</w:t>
      </w:r>
      <w:proofErr w:type="gramEnd"/>
      <w:r>
        <w:rPr>
          <w:rFonts w:ascii="Garamond" w:hAnsi="Garamond"/>
        </w:rPr>
        <w:t xml:space="preserve"> Your favorite writers.</w:t>
      </w:r>
    </w:p>
    <w:p w14:paraId="7CCE8189" w14:textId="77777777" w:rsidR="00AF33FE" w:rsidRDefault="00AF33FE" w:rsidP="00AF33FE">
      <w:pPr>
        <w:rPr>
          <w:rFonts w:ascii="Garamond" w:hAnsi="Garamond"/>
        </w:rPr>
      </w:pPr>
      <w:r>
        <w:rPr>
          <w:rFonts w:ascii="Garamond" w:hAnsi="Garamond"/>
        </w:rPr>
        <w:t xml:space="preserve">Read Grace Paley’s “Mother” and Christopher </w:t>
      </w:r>
      <w:proofErr w:type="spellStart"/>
      <w:r>
        <w:rPr>
          <w:rFonts w:ascii="Garamond" w:hAnsi="Garamond"/>
        </w:rPr>
        <w:t>Castellani’s</w:t>
      </w:r>
      <w:proofErr w:type="spellEnd"/>
      <w:r>
        <w:rPr>
          <w:rFonts w:ascii="Garamond" w:hAnsi="Garamond"/>
        </w:rPr>
        <w:t xml:space="preserve"> craft notes on “Mother;” add your observations to </w:t>
      </w:r>
      <w:proofErr w:type="spellStart"/>
      <w:r>
        <w:rPr>
          <w:rFonts w:ascii="Garamond" w:hAnsi="Garamond"/>
        </w:rPr>
        <w:t>Castellani’s</w:t>
      </w:r>
      <w:proofErr w:type="spellEnd"/>
      <w:r>
        <w:rPr>
          <w:rFonts w:ascii="Garamond" w:hAnsi="Garamond"/>
        </w:rPr>
        <w:t>.</w:t>
      </w:r>
    </w:p>
    <w:p w14:paraId="194C6593" w14:textId="77777777" w:rsidR="00AF33FE" w:rsidRDefault="00AF33FE" w:rsidP="00AF33FE">
      <w:pPr>
        <w:rPr>
          <w:rFonts w:ascii="Garamond" w:hAnsi="Garamond"/>
        </w:rPr>
      </w:pPr>
      <w:r>
        <w:rPr>
          <w:rFonts w:ascii="Garamond" w:hAnsi="Garamond"/>
        </w:rPr>
        <w:t xml:space="preserve">Read Ian Frazier’s “Crazy Horse” and annotate in the same way that </w:t>
      </w:r>
      <w:proofErr w:type="spellStart"/>
      <w:r>
        <w:rPr>
          <w:rFonts w:ascii="Garamond" w:hAnsi="Garamond"/>
        </w:rPr>
        <w:t>Castellani</w:t>
      </w:r>
      <w:proofErr w:type="spellEnd"/>
      <w:r>
        <w:rPr>
          <w:rFonts w:ascii="Garamond" w:hAnsi="Garamond"/>
        </w:rPr>
        <w:t xml:space="preserve"> annotated “Mother.”</w:t>
      </w:r>
    </w:p>
    <w:p w14:paraId="22E1752C" w14:textId="77777777" w:rsidR="00AF33FE" w:rsidRDefault="00AF33FE" w:rsidP="00AF33FE">
      <w:pPr>
        <w:rPr>
          <w:rFonts w:ascii="Garamond" w:hAnsi="Garamond"/>
        </w:rPr>
      </w:pPr>
    </w:p>
    <w:p w14:paraId="3E58D860" w14:textId="77777777" w:rsidR="00AF33FE" w:rsidRDefault="00AF33FE" w:rsidP="00AF33FE">
      <w:pPr>
        <w:rPr>
          <w:rFonts w:ascii="Garamond" w:hAnsi="Garamond"/>
        </w:rPr>
      </w:pPr>
      <w:r>
        <w:rPr>
          <w:rFonts w:ascii="Garamond" w:hAnsi="Garamond"/>
          <w:b/>
        </w:rPr>
        <w:t>Week Two: Writing Week</w:t>
      </w:r>
      <w:r>
        <w:rPr>
          <w:rFonts w:ascii="Garamond" w:hAnsi="Garamond"/>
        </w:rPr>
        <w:t xml:space="preserve"> (Person)</w:t>
      </w:r>
    </w:p>
    <w:p w14:paraId="7171A7F9" w14:textId="77777777" w:rsidR="00AF33FE" w:rsidRDefault="00AF33FE" w:rsidP="00AF33FE">
      <w:pPr>
        <w:rPr>
          <w:rFonts w:ascii="Garamond" w:hAnsi="Garamond"/>
        </w:rPr>
      </w:pPr>
      <w:r>
        <w:rPr>
          <w:rFonts w:ascii="Garamond" w:hAnsi="Garamond"/>
        </w:rPr>
        <w:t>Choose between “Mother” and “Crazy Horse;” choose a significant person to write about.  Follow the structure of your master-essay exactly.  Post for response and respond to your small group members.</w:t>
      </w:r>
    </w:p>
    <w:p w14:paraId="3045F824" w14:textId="77777777" w:rsidR="00AF33FE" w:rsidRDefault="00AF33FE" w:rsidP="00AF33FE">
      <w:pPr>
        <w:rPr>
          <w:rFonts w:ascii="Garamond" w:hAnsi="Garamond"/>
        </w:rPr>
      </w:pPr>
    </w:p>
    <w:p w14:paraId="074D3A26" w14:textId="77777777" w:rsidR="00AF33FE" w:rsidRDefault="00AF33FE" w:rsidP="00AF33FE">
      <w:pPr>
        <w:rPr>
          <w:rFonts w:ascii="Garamond" w:hAnsi="Garamond"/>
        </w:rPr>
      </w:pPr>
      <w:r>
        <w:rPr>
          <w:rFonts w:ascii="Garamond" w:hAnsi="Garamond"/>
          <w:b/>
        </w:rPr>
        <w:t>Week Three: Reading Week</w:t>
      </w:r>
    </w:p>
    <w:p w14:paraId="38BC78B4" w14:textId="77777777" w:rsidR="00AF33FE" w:rsidRDefault="00AF33FE" w:rsidP="00AF33FE">
      <w:pPr>
        <w:rPr>
          <w:rFonts w:ascii="Garamond" w:hAnsi="Garamond"/>
        </w:rPr>
      </w:pPr>
      <w:r>
        <w:rPr>
          <w:rFonts w:ascii="Garamond" w:hAnsi="Garamond"/>
        </w:rPr>
        <w:t xml:space="preserve">Read Ann </w:t>
      </w:r>
      <w:proofErr w:type="spellStart"/>
      <w:r>
        <w:rPr>
          <w:rFonts w:ascii="Garamond" w:hAnsi="Garamond"/>
        </w:rPr>
        <w:t>Daum’s</w:t>
      </w:r>
      <w:proofErr w:type="spellEnd"/>
      <w:r>
        <w:rPr>
          <w:rFonts w:ascii="Garamond" w:hAnsi="Garamond"/>
        </w:rPr>
        <w:t xml:space="preserve"> “Those Who Stay and Those Who Go,” and Peggy Shumaker’s “Moving Waters, Tucson.”  Choose a paragraph from one to thoroughly annotate in the style of </w:t>
      </w:r>
      <w:proofErr w:type="spellStart"/>
      <w:r>
        <w:rPr>
          <w:rFonts w:ascii="Garamond" w:hAnsi="Garamond"/>
        </w:rPr>
        <w:t>Castellani</w:t>
      </w:r>
      <w:proofErr w:type="spellEnd"/>
      <w:r>
        <w:rPr>
          <w:rFonts w:ascii="Garamond" w:hAnsi="Garamond"/>
        </w:rPr>
        <w:t>.  (You may also comment more briefly on the ones you did not choose, if you wish.)</w:t>
      </w:r>
    </w:p>
    <w:p w14:paraId="316F745F" w14:textId="77777777" w:rsidR="00AF33FE" w:rsidRDefault="00AF33FE" w:rsidP="00AF33FE">
      <w:pPr>
        <w:rPr>
          <w:rFonts w:ascii="Garamond" w:hAnsi="Garamond"/>
        </w:rPr>
      </w:pPr>
    </w:p>
    <w:p w14:paraId="1BD03855" w14:textId="77777777" w:rsidR="00AF33FE" w:rsidRDefault="00AF33FE" w:rsidP="00AF33FE">
      <w:pPr>
        <w:rPr>
          <w:rFonts w:ascii="Garamond" w:hAnsi="Garamond"/>
        </w:rPr>
      </w:pPr>
      <w:r>
        <w:rPr>
          <w:rFonts w:ascii="Garamond" w:hAnsi="Garamond"/>
          <w:b/>
        </w:rPr>
        <w:t>Week Four: Writing Week</w:t>
      </w:r>
      <w:r>
        <w:rPr>
          <w:rFonts w:ascii="Garamond" w:hAnsi="Garamond"/>
        </w:rPr>
        <w:t xml:space="preserve"> (Place)</w:t>
      </w:r>
    </w:p>
    <w:p w14:paraId="1E0DC3DD" w14:textId="77777777" w:rsidR="00AF33FE" w:rsidRDefault="00AF33FE" w:rsidP="00AF33FE">
      <w:pPr>
        <w:rPr>
          <w:rFonts w:ascii="Garamond" w:hAnsi="Garamond"/>
        </w:rPr>
      </w:pPr>
      <w:r>
        <w:rPr>
          <w:rFonts w:ascii="Garamond" w:hAnsi="Garamond"/>
        </w:rPr>
        <w:t>Choose between “Those Who Stay,” and “Moving Waters Tucson;” choose a significant place to write about.  Choose two craft elements in your selected master essay to imitate: point of view, tone, image, sentence rhythm, etc.  Post your “imitation” for response and respond to your small group members.</w:t>
      </w:r>
    </w:p>
    <w:p w14:paraId="111FA47E" w14:textId="77777777" w:rsidR="00AF33FE" w:rsidRDefault="00AF33FE" w:rsidP="00AF33FE">
      <w:pPr>
        <w:rPr>
          <w:rFonts w:ascii="Garamond" w:hAnsi="Garamond"/>
        </w:rPr>
      </w:pPr>
    </w:p>
    <w:p w14:paraId="05F639E3" w14:textId="77777777" w:rsidR="00AF33FE" w:rsidRDefault="00AF33FE" w:rsidP="00AF33FE">
      <w:pPr>
        <w:rPr>
          <w:rFonts w:ascii="Garamond" w:hAnsi="Garamond"/>
        </w:rPr>
      </w:pPr>
      <w:r>
        <w:rPr>
          <w:rFonts w:ascii="Garamond" w:hAnsi="Garamond"/>
          <w:b/>
        </w:rPr>
        <w:t xml:space="preserve">Week Five: Reading Week </w:t>
      </w:r>
    </w:p>
    <w:p w14:paraId="52177136" w14:textId="77777777" w:rsidR="00AF33FE" w:rsidRDefault="00AF33FE" w:rsidP="00AF33FE">
      <w:pPr>
        <w:rPr>
          <w:rFonts w:ascii="Garamond" w:hAnsi="Garamond"/>
        </w:rPr>
      </w:pPr>
      <w:r>
        <w:rPr>
          <w:rFonts w:ascii="Garamond" w:hAnsi="Garamond"/>
        </w:rPr>
        <w:t xml:space="preserve">Read </w:t>
      </w:r>
      <w:proofErr w:type="spellStart"/>
      <w:r>
        <w:rPr>
          <w:rFonts w:ascii="Garamond" w:hAnsi="Garamond"/>
        </w:rPr>
        <w:t>Dinty</w:t>
      </w:r>
      <w:proofErr w:type="spellEnd"/>
      <w:r>
        <w:rPr>
          <w:rFonts w:ascii="Garamond" w:hAnsi="Garamond"/>
        </w:rPr>
        <w:t xml:space="preserve"> W. Moore’s “Son of Mr. Green Jeans,” Sandra </w:t>
      </w:r>
      <w:proofErr w:type="spellStart"/>
      <w:r>
        <w:rPr>
          <w:rFonts w:ascii="Garamond" w:hAnsi="Garamond"/>
        </w:rPr>
        <w:t>Steingarber’s</w:t>
      </w:r>
      <w:proofErr w:type="spellEnd"/>
      <w:r>
        <w:rPr>
          <w:rFonts w:ascii="Garamond" w:hAnsi="Garamond"/>
        </w:rPr>
        <w:t xml:space="preserve"> “The Fall of a Sparrow,” and Lawrence </w:t>
      </w:r>
      <w:proofErr w:type="spellStart"/>
      <w:r>
        <w:rPr>
          <w:rFonts w:ascii="Garamond" w:hAnsi="Garamond"/>
        </w:rPr>
        <w:t>Sutin’s</w:t>
      </w:r>
      <w:proofErr w:type="spellEnd"/>
      <w:r>
        <w:rPr>
          <w:rFonts w:ascii="Garamond" w:hAnsi="Garamond"/>
        </w:rPr>
        <w:t xml:space="preserve"> “Six Postcards.”  Choose one to annotate.  (Again, you may also comment on the essays you didn’t choose, if you wish.)</w:t>
      </w:r>
    </w:p>
    <w:p w14:paraId="685F03D9" w14:textId="77777777" w:rsidR="00AF33FE" w:rsidRDefault="00AF33FE" w:rsidP="00AF33FE">
      <w:pPr>
        <w:rPr>
          <w:rFonts w:ascii="Garamond" w:hAnsi="Garamond"/>
        </w:rPr>
      </w:pPr>
    </w:p>
    <w:p w14:paraId="202396DE" w14:textId="77777777" w:rsidR="00AF33FE" w:rsidRDefault="00AF33FE" w:rsidP="00AF33FE">
      <w:pPr>
        <w:rPr>
          <w:rFonts w:ascii="Garamond" w:hAnsi="Garamond"/>
        </w:rPr>
      </w:pPr>
      <w:r>
        <w:rPr>
          <w:rFonts w:ascii="Garamond" w:hAnsi="Garamond"/>
          <w:b/>
        </w:rPr>
        <w:t xml:space="preserve">Week Six: Writing Week </w:t>
      </w:r>
      <w:r>
        <w:rPr>
          <w:rFonts w:ascii="Garamond" w:hAnsi="Garamond"/>
        </w:rPr>
        <w:t>(Adventures in Structure)</w:t>
      </w:r>
    </w:p>
    <w:p w14:paraId="105F7FDE" w14:textId="77777777" w:rsidR="00AF33FE" w:rsidRDefault="00AF33FE" w:rsidP="00AF33FE">
      <w:pPr>
        <w:rPr>
          <w:rFonts w:ascii="Garamond" w:hAnsi="Garamond"/>
        </w:rPr>
      </w:pPr>
      <w:r>
        <w:rPr>
          <w:rFonts w:ascii="Garamond" w:hAnsi="Garamond"/>
        </w:rPr>
        <w:t>Choose between “</w:t>
      </w:r>
      <w:proofErr w:type="gramStart"/>
      <w:r>
        <w:rPr>
          <w:rFonts w:ascii="Garamond" w:hAnsi="Garamond"/>
        </w:rPr>
        <w:t>Son</w:t>
      </w:r>
      <w:proofErr w:type="gramEnd"/>
      <w:r>
        <w:rPr>
          <w:rFonts w:ascii="Garamond" w:hAnsi="Garamond"/>
        </w:rPr>
        <w:t xml:space="preserve"> of Mr. Green Jeans,” “The Fall of a Sparrow,” and “Six Postcards.”  Choose your own subject (we will brainstorm during the Reading Week to see what kind of subjects would work well with each master essay approach).  Adapt the master essay structure for your subject.  Post your draft for response and respond to your small group members.</w:t>
      </w:r>
    </w:p>
    <w:p w14:paraId="3AB92A7C" w14:textId="77777777" w:rsidR="00AF33FE" w:rsidRDefault="00AF33FE" w:rsidP="00AF33FE">
      <w:pPr>
        <w:rPr>
          <w:rFonts w:ascii="Garamond" w:hAnsi="Garamond"/>
        </w:rPr>
      </w:pPr>
    </w:p>
    <w:p w14:paraId="6C9FB1C8" w14:textId="77777777" w:rsidR="00AF33FE" w:rsidRDefault="00AF33FE" w:rsidP="00AF33FE">
      <w:pPr>
        <w:rPr>
          <w:rFonts w:ascii="Garamond" w:hAnsi="Garamond"/>
          <w:b/>
        </w:rPr>
      </w:pPr>
      <w:r>
        <w:rPr>
          <w:rFonts w:ascii="Garamond" w:hAnsi="Garamond"/>
          <w:b/>
        </w:rPr>
        <w:t>Week Seven: Workshop Week</w:t>
      </w:r>
    </w:p>
    <w:p w14:paraId="45744496" w14:textId="77777777" w:rsidR="00AF33FE" w:rsidRDefault="00AF33FE" w:rsidP="00AF33FE">
      <w:pPr>
        <w:rPr>
          <w:rFonts w:ascii="Garamond" w:hAnsi="Garamond"/>
        </w:rPr>
      </w:pPr>
      <w:r>
        <w:rPr>
          <w:rFonts w:ascii="Garamond" w:hAnsi="Garamond"/>
        </w:rPr>
        <w:t>Three or four writers will post essays for in-depth workshop response.  You may expand/revise any of the shorter essays you wrote during weeks one through six, or draft a new essay.</w:t>
      </w:r>
    </w:p>
    <w:p w14:paraId="1877FCF2" w14:textId="2BAB7820" w:rsidR="00AF33FE" w:rsidRDefault="00AF33FE" w:rsidP="00AF33FE">
      <w:pPr>
        <w:rPr>
          <w:rFonts w:ascii="Garamond" w:hAnsi="Garamond"/>
        </w:rPr>
      </w:pPr>
      <w:r>
        <w:rPr>
          <w:rFonts w:ascii="Garamond" w:hAnsi="Garamond"/>
        </w:rPr>
        <w:t>You may optionally</w:t>
      </w:r>
      <w:r w:rsidR="00DB5297">
        <w:rPr>
          <w:rFonts w:ascii="Garamond" w:hAnsi="Garamond"/>
        </w:rPr>
        <w:t xml:space="preserve"> also read Joan </w:t>
      </w:r>
      <w:proofErr w:type="spellStart"/>
      <w:r w:rsidR="00DB5297">
        <w:rPr>
          <w:rFonts w:ascii="Garamond" w:hAnsi="Garamond"/>
        </w:rPr>
        <w:t>Didion’s</w:t>
      </w:r>
      <w:proofErr w:type="spellEnd"/>
      <w:r w:rsidR="00DB5297">
        <w:rPr>
          <w:rFonts w:ascii="Garamond" w:hAnsi="Garamond"/>
        </w:rPr>
        <w:t xml:space="preserve"> “Goodbye to All That</w:t>
      </w:r>
      <w:r>
        <w:rPr>
          <w:rFonts w:ascii="Garamond" w:hAnsi="Garamond"/>
        </w:rPr>
        <w:t>”</w:t>
      </w:r>
      <w:r w:rsidR="00DB5297">
        <w:rPr>
          <w:rFonts w:ascii="Garamond" w:hAnsi="Garamond"/>
        </w:rPr>
        <w:t xml:space="preserve"> and Eula </w:t>
      </w:r>
      <w:proofErr w:type="spellStart"/>
      <w:r w:rsidR="00DB5297">
        <w:rPr>
          <w:rFonts w:ascii="Garamond" w:hAnsi="Garamond"/>
        </w:rPr>
        <w:t>Biss’s</w:t>
      </w:r>
      <w:proofErr w:type="spellEnd"/>
      <w:r w:rsidR="00DB5297">
        <w:rPr>
          <w:rFonts w:ascii="Garamond" w:hAnsi="Garamond"/>
        </w:rPr>
        <w:t xml:space="preserve"> “Goodbye to All That,”</w:t>
      </w:r>
      <w:r>
        <w:rPr>
          <w:rFonts w:ascii="Garamond" w:hAnsi="Garamond"/>
        </w:rPr>
        <w:t xml:space="preserve"> and contribute annotations on the discussion thread.</w:t>
      </w:r>
    </w:p>
    <w:p w14:paraId="4E2F8A35" w14:textId="77777777" w:rsidR="00AF33FE" w:rsidRDefault="00AF33FE" w:rsidP="00AF33FE">
      <w:pPr>
        <w:rPr>
          <w:rFonts w:ascii="Garamond" w:hAnsi="Garamond"/>
        </w:rPr>
      </w:pPr>
    </w:p>
    <w:p w14:paraId="10D5F93C" w14:textId="77777777" w:rsidR="00AF33FE" w:rsidRDefault="00AF33FE" w:rsidP="00AF33FE">
      <w:pPr>
        <w:rPr>
          <w:rFonts w:ascii="Garamond" w:hAnsi="Garamond"/>
          <w:b/>
        </w:rPr>
      </w:pPr>
      <w:r>
        <w:rPr>
          <w:rFonts w:ascii="Garamond" w:hAnsi="Garamond"/>
          <w:b/>
        </w:rPr>
        <w:t>Week Eight: Workshop Week</w:t>
      </w:r>
    </w:p>
    <w:p w14:paraId="7BC72E70" w14:textId="77777777" w:rsidR="00AF33FE" w:rsidRDefault="00AF33FE" w:rsidP="00AF33FE">
      <w:pPr>
        <w:rPr>
          <w:rFonts w:ascii="Garamond" w:hAnsi="Garamond"/>
        </w:rPr>
      </w:pPr>
      <w:r>
        <w:rPr>
          <w:rFonts w:ascii="Garamond" w:hAnsi="Garamond"/>
        </w:rPr>
        <w:t>Three or four writers will post essays for in-depth workshop response.  You may expand/revise any of the shorter essays you wrote during weeks one through six, or draft a new essay.</w:t>
      </w:r>
    </w:p>
    <w:p w14:paraId="234D6F02" w14:textId="77777777" w:rsidR="00AF33FE" w:rsidRPr="000D02BF" w:rsidRDefault="00AF33FE" w:rsidP="00AF33FE">
      <w:pPr>
        <w:rPr>
          <w:rFonts w:ascii="Garamond" w:hAnsi="Garamond"/>
        </w:rPr>
      </w:pPr>
      <w:r>
        <w:rPr>
          <w:rFonts w:ascii="Garamond" w:hAnsi="Garamond"/>
        </w:rPr>
        <w:t>You may optionally also read John McPhee’s “They’re in the River” and “Draft #4” and contribute annotations and comments on the discussion thread.</w:t>
      </w:r>
    </w:p>
    <w:p w14:paraId="6CA85DFD" w14:textId="77777777" w:rsidR="00AF33FE" w:rsidRDefault="00AF33FE" w:rsidP="00AF33FE">
      <w:pPr>
        <w:rPr>
          <w:rFonts w:ascii="Garamond" w:hAnsi="Garamond"/>
        </w:rPr>
      </w:pPr>
    </w:p>
    <w:p w14:paraId="122AB0F1" w14:textId="77777777" w:rsidR="00AF33FE" w:rsidRDefault="00AF33FE" w:rsidP="00AF33FE">
      <w:pPr>
        <w:rPr>
          <w:rFonts w:ascii="Garamond" w:hAnsi="Garamond"/>
          <w:b/>
        </w:rPr>
      </w:pPr>
      <w:r>
        <w:rPr>
          <w:rFonts w:ascii="Garamond" w:hAnsi="Garamond"/>
          <w:b/>
        </w:rPr>
        <w:t>Week Nine: Workshop Week</w:t>
      </w:r>
    </w:p>
    <w:p w14:paraId="0AD2D51C" w14:textId="77777777" w:rsidR="00AF33FE" w:rsidRDefault="00AF33FE" w:rsidP="00AF33FE">
      <w:pPr>
        <w:rPr>
          <w:rFonts w:ascii="Garamond" w:hAnsi="Garamond"/>
        </w:rPr>
      </w:pPr>
      <w:r>
        <w:rPr>
          <w:rFonts w:ascii="Garamond" w:hAnsi="Garamond"/>
        </w:rPr>
        <w:t>Three or four writers will post essays for in-depth workshop response.  You may expand/revise any of the shorter essays you wrote during weeks one through six, or draft a new essay.</w:t>
      </w:r>
    </w:p>
    <w:p w14:paraId="5546588E" w14:textId="77777777" w:rsidR="00AF33FE" w:rsidRPr="000D02BF" w:rsidRDefault="00AF33FE" w:rsidP="00AF33FE">
      <w:pPr>
        <w:rPr>
          <w:rFonts w:ascii="Garamond" w:hAnsi="Garamond"/>
        </w:rPr>
      </w:pPr>
      <w:r>
        <w:rPr>
          <w:rFonts w:ascii="Garamond" w:hAnsi="Garamond"/>
        </w:rPr>
        <w:t>You may optionally also read Annie Dillard’s “Living Like Weasels” and contribute annotations on the discussion thread.</w:t>
      </w:r>
    </w:p>
    <w:p w14:paraId="06C02112" w14:textId="77777777" w:rsidR="00AF33FE" w:rsidRDefault="00AF33FE" w:rsidP="00AF33FE">
      <w:pPr>
        <w:rPr>
          <w:rFonts w:ascii="Garamond" w:hAnsi="Garamond"/>
        </w:rPr>
      </w:pPr>
    </w:p>
    <w:p w14:paraId="13C16F15" w14:textId="77777777" w:rsidR="00AF33FE" w:rsidRDefault="00AF33FE" w:rsidP="00AF33FE">
      <w:pPr>
        <w:rPr>
          <w:rFonts w:ascii="Garamond" w:hAnsi="Garamond"/>
          <w:b/>
        </w:rPr>
      </w:pPr>
      <w:r>
        <w:rPr>
          <w:rFonts w:ascii="Garamond" w:hAnsi="Garamond"/>
          <w:b/>
        </w:rPr>
        <w:t>Week Ten: Workshop Week</w:t>
      </w:r>
    </w:p>
    <w:p w14:paraId="7ECF2D4D" w14:textId="77777777" w:rsidR="00AF33FE" w:rsidRDefault="00AF33FE" w:rsidP="00AF33FE">
      <w:pPr>
        <w:rPr>
          <w:rFonts w:ascii="Garamond" w:hAnsi="Garamond"/>
        </w:rPr>
      </w:pPr>
      <w:r>
        <w:rPr>
          <w:rFonts w:ascii="Garamond" w:hAnsi="Garamond"/>
        </w:rPr>
        <w:t>Three or four writers will post essays for in-depth workshop response.  You may expand/revise any of the shorter essays you wrote during weeks one through six, or draft a new essay.</w:t>
      </w:r>
    </w:p>
    <w:p w14:paraId="2D99BB7A" w14:textId="63FE5A23" w:rsidR="00AF33FE" w:rsidRPr="000D02BF" w:rsidRDefault="00AF33FE" w:rsidP="00AF33FE">
      <w:pPr>
        <w:rPr>
          <w:rFonts w:ascii="Garamond" w:hAnsi="Garamond"/>
        </w:rPr>
      </w:pPr>
      <w:r>
        <w:rPr>
          <w:rFonts w:ascii="Garamond" w:hAnsi="Garamond"/>
        </w:rPr>
        <w:t>We’ll also discuss how you’ve grown as a writer and what your next steps will be, and I’ll provide lists of literary publications that publish personal essays, and we’ll talk about how to submit your best work.</w:t>
      </w:r>
    </w:p>
    <w:p w14:paraId="675347DC" w14:textId="5915ACC1" w:rsidR="008C4F81" w:rsidRDefault="008C4F81">
      <w:bookmarkStart w:id="4" w:name="_GoBack"/>
      <w:bookmarkEnd w:id="2"/>
      <w:bookmarkEnd w:id="3"/>
      <w:bookmarkEnd w:id="4"/>
    </w:p>
    <w:sectPr w:rsidR="008C4F81" w:rsidSect="008C4F81">
      <w:headerReference w:type="default" r:id="rId10"/>
      <w:footerReference w:type="default" r:id="rId11"/>
      <w:pgSz w:w="12240" w:h="15840"/>
      <w:pgMar w:top="1440" w:right="504"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3DDDB" w14:textId="77777777" w:rsidR="00903491" w:rsidRDefault="00903491" w:rsidP="008C4F81">
      <w:r>
        <w:separator/>
      </w:r>
    </w:p>
  </w:endnote>
  <w:endnote w:type="continuationSeparator" w:id="0">
    <w:p w14:paraId="0D78ABFE" w14:textId="77777777" w:rsidR="00903491" w:rsidRDefault="00903491" w:rsidP="008C4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华文楷体">
    <w:charset w:val="50"/>
    <w:family w:val="auto"/>
    <w:pitch w:val="variable"/>
    <w:sig w:usb0="80000287" w:usb1="280F3C52" w:usb2="00000016" w:usb3="00000000" w:csb0="0004001F" w:csb1="00000000"/>
  </w:font>
  <w:font w:name="Geneva">
    <w:panose1 w:val="020B0503030404040204"/>
    <w:charset w:val="4D"/>
    <w:family w:val="swiss"/>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48B0" w14:textId="7DB5DCC0" w:rsidR="00903491" w:rsidRDefault="00903491" w:rsidP="00A12D64">
    <w:pPr>
      <w:pStyle w:val="Footer"/>
      <w:jc w:val="center"/>
      <w:rPr>
        <w:sz w:val="20"/>
        <w:szCs w:val="20"/>
      </w:rPr>
    </w:pPr>
    <w:r>
      <w:rPr>
        <w:sz w:val="20"/>
        <w:szCs w:val="20"/>
      </w:rPr>
      <w:t xml:space="preserve">Please contact the Stanford Continuing Studies office with any questions </w:t>
    </w:r>
  </w:p>
  <w:p w14:paraId="59905B55" w14:textId="44E2A969" w:rsidR="00903491" w:rsidRDefault="00903491" w:rsidP="00A12D64">
    <w:pPr>
      <w:pStyle w:val="Footer"/>
      <w:jc w:val="center"/>
      <w:rPr>
        <w:sz w:val="20"/>
        <w:szCs w:val="20"/>
      </w:rPr>
    </w:pPr>
    <w:r>
      <w:rPr>
        <w:sz w:val="20"/>
        <w:szCs w:val="20"/>
      </w:rPr>
      <w:t>365 Lasuen St., Stanford, CA 94305</w:t>
    </w:r>
  </w:p>
  <w:p w14:paraId="120CAC17" w14:textId="77777777" w:rsidR="00903491" w:rsidRDefault="00903491" w:rsidP="00F30E5C">
    <w:pPr>
      <w:pStyle w:val="Footer"/>
      <w:jc w:val="center"/>
      <w:rPr>
        <w:sz w:val="20"/>
        <w:szCs w:val="20"/>
      </w:rPr>
    </w:pPr>
    <w:r>
      <w:rPr>
        <w:sz w:val="20"/>
        <w:szCs w:val="20"/>
      </w:rPr>
      <w:t>continuingstudies@stanford.edu</w:t>
    </w:r>
  </w:p>
  <w:p w14:paraId="0B32AA87" w14:textId="77777777" w:rsidR="00903491" w:rsidRDefault="00903491" w:rsidP="00A12D64">
    <w:pPr>
      <w:pStyle w:val="Footer"/>
      <w:jc w:val="center"/>
      <w:rPr>
        <w:sz w:val="20"/>
        <w:szCs w:val="20"/>
      </w:rPr>
    </w:pPr>
    <w:r>
      <w:rPr>
        <w:sz w:val="20"/>
        <w:szCs w:val="20"/>
      </w:rPr>
      <w:t>650-725-2650</w:t>
    </w:r>
  </w:p>
  <w:p w14:paraId="31C4AB0D" w14:textId="77777777" w:rsidR="00903491" w:rsidRPr="00F30E5C" w:rsidRDefault="00903491" w:rsidP="00F30E5C">
    <w:pPr>
      <w:pStyle w:val="Footer"/>
      <w:jc w:val="center"/>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A7CFE" w14:textId="77777777" w:rsidR="00903491" w:rsidRDefault="00903491" w:rsidP="008C4F81">
      <w:r>
        <w:separator/>
      </w:r>
    </w:p>
  </w:footnote>
  <w:footnote w:type="continuationSeparator" w:id="0">
    <w:p w14:paraId="56CDE992" w14:textId="77777777" w:rsidR="00903491" w:rsidRDefault="00903491" w:rsidP="008C4F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80AA0" w14:textId="77777777" w:rsidR="00903491" w:rsidRDefault="00903491" w:rsidP="008C4F81">
    <w:pPr>
      <w:jc w:val="right"/>
      <w:rPr>
        <w:rFonts w:ascii="Trebuchet MS" w:hAnsi="Trebuchet MS"/>
        <w:b/>
        <w:color w:val="98021A"/>
        <w:sz w:val="20"/>
        <w:szCs w:val="20"/>
      </w:rPr>
    </w:pPr>
    <w:r w:rsidRPr="008C4F81">
      <w:rPr>
        <w:rFonts w:ascii="Trebuchet MS" w:hAnsi="Trebuchet MS"/>
        <w:b/>
        <w:color w:val="98021A"/>
        <w:sz w:val="20"/>
        <w:szCs w:val="20"/>
      </w:rPr>
      <w:t>PRELIMINARY COURSE SYLLABUS</w:t>
    </w:r>
  </w:p>
  <w:p w14:paraId="2BEC6CD3" w14:textId="0CE884F9" w:rsidR="00903491" w:rsidRPr="008C4F81" w:rsidRDefault="00B320E0" w:rsidP="008C4F81">
    <w:pPr>
      <w:jc w:val="right"/>
      <w:rPr>
        <w:rFonts w:ascii="Trebuchet MS" w:hAnsi="Trebuchet MS"/>
        <w:b/>
        <w:color w:val="98021A"/>
        <w:sz w:val="20"/>
        <w:szCs w:val="20"/>
      </w:rPr>
    </w:pPr>
    <w:r>
      <w:rPr>
        <w:rFonts w:ascii="Trebuchet MS" w:hAnsi="Trebuchet MS"/>
        <w:b/>
        <w:color w:val="98021A"/>
        <w:sz w:val="20"/>
        <w:szCs w:val="20"/>
      </w:rPr>
      <w:t>Fall 2017</w:t>
    </w:r>
  </w:p>
  <w:p w14:paraId="2817A62F" w14:textId="77777777" w:rsidR="00903491" w:rsidRDefault="00903491" w:rsidP="008C4F8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05ADE"/>
    <w:multiLevelType w:val="hybridMultilevel"/>
    <w:tmpl w:val="5ECC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3223CD"/>
    <w:multiLevelType w:val="hybridMultilevel"/>
    <w:tmpl w:val="624A0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4D0293"/>
    <w:multiLevelType w:val="hybridMultilevel"/>
    <w:tmpl w:val="D068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F81"/>
    <w:rsid w:val="000A2541"/>
    <w:rsid w:val="000B6D4F"/>
    <w:rsid w:val="00135F26"/>
    <w:rsid w:val="001F3C22"/>
    <w:rsid w:val="0028698C"/>
    <w:rsid w:val="004D6D90"/>
    <w:rsid w:val="00766A58"/>
    <w:rsid w:val="00860CC4"/>
    <w:rsid w:val="00867470"/>
    <w:rsid w:val="0088261B"/>
    <w:rsid w:val="008C4F81"/>
    <w:rsid w:val="00903491"/>
    <w:rsid w:val="00A12D64"/>
    <w:rsid w:val="00AF33FE"/>
    <w:rsid w:val="00B320E0"/>
    <w:rsid w:val="00B81A2D"/>
    <w:rsid w:val="00BB140E"/>
    <w:rsid w:val="00D53EAA"/>
    <w:rsid w:val="00DB5297"/>
    <w:rsid w:val="00DF3D10"/>
    <w:rsid w:val="00E14A71"/>
    <w:rsid w:val="00EA1ED7"/>
    <w:rsid w:val="00EF5C1E"/>
    <w:rsid w:val="00F30E5C"/>
    <w:rsid w:val="00F74F89"/>
    <w:rsid w:val="00F827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3084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F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4F81"/>
    <w:rPr>
      <w:rFonts w:ascii="Lucida Grande" w:hAnsi="Lucida Grande" w:cs="Lucida Grande"/>
      <w:sz w:val="18"/>
      <w:szCs w:val="18"/>
    </w:rPr>
  </w:style>
  <w:style w:type="paragraph" w:styleId="Header">
    <w:name w:val="header"/>
    <w:basedOn w:val="Normal"/>
    <w:link w:val="HeaderChar"/>
    <w:uiPriority w:val="99"/>
    <w:unhideWhenUsed/>
    <w:rsid w:val="008C4F81"/>
    <w:pPr>
      <w:tabs>
        <w:tab w:val="center" w:pos="4320"/>
        <w:tab w:val="right" w:pos="8640"/>
      </w:tabs>
    </w:pPr>
  </w:style>
  <w:style w:type="character" w:customStyle="1" w:styleId="HeaderChar">
    <w:name w:val="Header Char"/>
    <w:basedOn w:val="DefaultParagraphFont"/>
    <w:link w:val="Header"/>
    <w:uiPriority w:val="99"/>
    <w:rsid w:val="008C4F81"/>
  </w:style>
  <w:style w:type="paragraph" w:styleId="Footer">
    <w:name w:val="footer"/>
    <w:basedOn w:val="Normal"/>
    <w:link w:val="FooterChar"/>
    <w:uiPriority w:val="99"/>
    <w:unhideWhenUsed/>
    <w:rsid w:val="008C4F81"/>
    <w:pPr>
      <w:tabs>
        <w:tab w:val="center" w:pos="4320"/>
        <w:tab w:val="right" w:pos="8640"/>
      </w:tabs>
    </w:pPr>
  </w:style>
  <w:style w:type="character" w:customStyle="1" w:styleId="FooterChar">
    <w:name w:val="Footer Char"/>
    <w:basedOn w:val="DefaultParagraphFont"/>
    <w:link w:val="Footer"/>
    <w:uiPriority w:val="99"/>
    <w:rsid w:val="008C4F81"/>
  </w:style>
  <w:style w:type="paragraph" w:styleId="ListParagraph">
    <w:name w:val="List Paragraph"/>
    <w:basedOn w:val="Normal"/>
    <w:uiPriority w:val="34"/>
    <w:qFormat/>
    <w:rsid w:val="008C4F81"/>
    <w:pPr>
      <w:ind w:left="720"/>
      <w:contextualSpacing/>
    </w:pPr>
  </w:style>
  <w:style w:type="character" w:styleId="CommentReference">
    <w:name w:val="annotation reference"/>
    <w:basedOn w:val="DefaultParagraphFont"/>
    <w:uiPriority w:val="99"/>
    <w:semiHidden/>
    <w:unhideWhenUsed/>
    <w:rsid w:val="0088261B"/>
    <w:rPr>
      <w:sz w:val="18"/>
      <w:szCs w:val="18"/>
    </w:rPr>
  </w:style>
  <w:style w:type="paragraph" w:styleId="CommentText">
    <w:name w:val="annotation text"/>
    <w:basedOn w:val="Normal"/>
    <w:link w:val="CommentTextChar"/>
    <w:uiPriority w:val="99"/>
    <w:semiHidden/>
    <w:unhideWhenUsed/>
    <w:rsid w:val="0088261B"/>
  </w:style>
  <w:style w:type="character" w:customStyle="1" w:styleId="CommentTextChar">
    <w:name w:val="Comment Text Char"/>
    <w:basedOn w:val="DefaultParagraphFont"/>
    <w:link w:val="CommentText"/>
    <w:uiPriority w:val="99"/>
    <w:semiHidden/>
    <w:rsid w:val="0088261B"/>
  </w:style>
  <w:style w:type="paragraph" w:styleId="CommentSubject">
    <w:name w:val="annotation subject"/>
    <w:basedOn w:val="CommentText"/>
    <w:next w:val="CommentText"/>
    <w:link w:val="CommentSubjectChar"/>
    <w:uiPriority w:val="99"/>
    <w:semiHidden/>
    <w:unhideWhenUsed/>
    <w:rsid w:val="0088261B"/>
    <w:rPr>
      <w:b/>
      <w:bCs/>
      <w:sz w:val="20"/>
      <w:szCs w:val="20"/>
    </w:rPr>
  </w:style>
  <w:style w:type="character" w:customStyle="1" w:styleId="CommentSubjectChar">
    <w:name w:val="Comment Subject Char"/>
    <w:basedOn w:val="CommentTextChar"/>
    <w:link w:val="CommentSubject"/>
    <w:uiPriority w:val="99"/>
    <w:semiHidden/>
    <w:rsid w:val="0088261B"/>
    <w:rPr>
      <w:b/>
      <w:bCs/>
      <w:sz w:val="20"/>
      <w:szCs w:val="20"/>
    </w:rPr>
  </w:style>
  <w:style w:type="character" w:customStyle="1" w:styleId="apple-style-span">
    <w:name w:val="apple-style-span"/>
    <w:basedOn w:val="DefaultParagraphFont"/>
    <w:rsid w:val="00AF33FE"/>
  </w:style>
  <w:style w:type="paragraph" w:styleId="NormalWeb">
    <w:name w:val="Normal (Web)"/>
    <w:basedOn w:val="Normal"/>
    <w:uiPriority w:val="99"/>
    <w:rsid w:val="00AF33FE"/>
    <w:pPr>
      <w:spacing w:beforeLines="1" w:afterLines="1"/>
    </w:pPr>
    <w:rPr>
      <w:rFonts w:ascii="Times" w:eastAsia="Cambr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F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4F81"/>
    <w:rPr>
      <w:rFonts w:ascii="Lucida Grande" w:hAnsi="Lucida Grande" w:cs="Lucida Grande"/>
      <w:sz w:val="18"/>
      <w:szCs w:val="18"/>
    </w:rPr>
  </w:style>
  <w:style w:type="paragraph" w:styleId="Header">
    <w:name w:val="header"/>
    <w:basedOn w:val="Normal"/>
    <w:link w:val="HeaderChar"/>
    <w:uiPriority w:val="99"/>
    <w:unhideWhenUsed/>
    <w:rsid w:val="008C4F81"/>
    <w:pPr>
      <w:tabs>
        <w:tab w:val="center" w:pos="4320"/>
        <w:tab w:val="right" w:pos="8640"/>
      </w:tabs>
    </w:pPr>
  </w:style>
  <w:style w:type="character" w:customStyle="1" w:styleId="HeaderChar">
    <w:name w:val="Header Char"/>
    <w:basedOn w:val="DefaultParagraphFont"/>
    <w:link w:val="Header"/>
    <w:uiPriority w:val="99"/>
    <w:rsid w:val="008C4F81"/>
  </w:style>
  <w:style w:type="paragraph" w:styleId="Footer">
    <w:name w:val="footer"/>
    <w:basedOn w:val="Normal"/>
    <w:link w:val="FooterChar"/>
    <w:uiPriority w:val="99"/>
    <w:unhideWhenUsed/>
    <w:rsid w:val="008C4F81"/>
    <w:pPr>
      <w:tabs>
        <w:tab w:val="center" w:pos="4320"/>
        <w:tab w:val="right" w:pos="8640"/>
      </w:tabs>
    </w:pPr>
  </w:style>
  <w:style w:type="character" w:customStyle="1" w:styleId="FooterChar">
    <w:name w:val="Footer Char"/>
    <w:basedOn w:val="DefaultParagraphFont"/>
    <w:link w:val="Footer"/>
    <w:uiPriority w:val="99"/>
    <w:rsid w:val="008C4F81"/>
  </w:style>
  <w:style w:type="paragraph" w:styleId="ListParagraph">
    <w:name w:val="List Paragraph"/>
    <w:basedOn w:val="Normal"/>
    <w:uiPriority w:val="34"/>
    <w:qFormat/>
    <w:rsid w:val="008C4F81"/>
    <w:pPr>
      <w:ind w:left="720"/>
      <w:contextualSpacing/>
    </w:pPr>
  </w:style>
  <w:style w:type="character" w:styleId="CommentReference">
    <w:name w:val="annotation reference"/>
    <w:basedOn w:val="DefaultParagraphFont"/>
    <w:uiPriority w:val="99"/>
    <w:semiHidden/>
    <w:unhideWhenUsed/>
    <w:rsid w:val="0088261B"/>
    <w:rPr>
      <w:sz w:val="18"/>
      <w:szCs w:val="18"/>
    </w:rPr>
  </w:style>
  <w:style w:type="paragraph" w:styleId="CommentText">
    <w:name w:val="annotation text"/>
    <w:basedOn w:val="Normal"/>
    <w:link w:val="CommentTextChar"/>
    <w:uiPriority w:val="99"/>
    <w:semiHidden/>
    <w:unhideWhenUsed/>
    <w:rsid w:val="0088261B"/>
  </w:style>
  <w:style w:type="character" w:customStyle="1" w:styleId="CommentTextChar">
    <w:name w:val="Comment Text Char"/>
    <w:basedOn w:val="DefaultParagraphFont"/>
    <w:link w:val="CommentText"/>
    <w:uiPriority w:val="99"/>
    <w:semiHidden/>
    <w:rsid w:val="0088261B"/>
  </w:style>
  <w:style w:type="paragraph" w:styleId="CommentSubject">
    <w:name w:val="annotation subject"/>
    <w:basedOn w:val="CommentText"/>
    <w:next w:val="CommentText"/>
    <w:link w:val="CommentSubjectChar"/>
    <w:uiPriority w:val="99"/>
    <w:semiHidden/>
    <w:unhideWhenUsed/>
    <w:rsid w:val="0088261B"/>
    <w:rPr>
      <w:b/>
      <w:bCs/>
      <w:sz w:val="20"/>
      <w:szCs w:val="20"/>
    </w:rPr>
  </w:style>
  <w:style w:type="character" w:customStyle="1" w:styleId="CommentSubjectChar">
    <w:name w:val="Comment Subject Char"/>
    <w:basedOn w:val="CommentTextChar"/>
    <w:link w:val="CommentSubject"/>
    <w:uiPriority w:val="99"/>
    <w:semiHidden/>
    <w:rsid w:val="0088261B"/>
    <w:rPr>
      <w:b/>
      <w:bCs/>
      <w:sz w:val="20"/>
      <w:szCs w:val="20"/>
    </w:rPr>
  </w:style>
  <w:style w:type="character" w:customStyle="1" w:styleId="apple-style-span">
    <w:name w:val="apple-style-span"/>
    <w:basedOn w:val="DefaultParagraphFont"/>
    <w:rsid w:val="00AF33FE"/>
  </w:style>
  <w:style w:type="paragraph" w:styleId="NormalWeb">
    <w:name w:val="Normal (Web)"/>
    <w:basedOn w:val="Normal"/>
    <w:uiPriority w:val="99"/>
    <w:rsid w:val="00AF33FE"/>
    <w:pPr>
      <w:spacing w:beforeLines="1" w:afterLines="1"/>
    </w:pPr>
    <w:rPr>
      <w:rFonts w:ascii="Times" w:eastAsia="Cambr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BA3E9-E353-0C49-A324-9F609B65A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908</Words>
  <Characters>5181</Characters>
  <Application>Microsoft Macintosh Word</Application>
  <DocSecurity>0</DocSecurity>
  <Lines>43</Lines>
  <Paragraphs>12</Paragraphs>
  <ScaleCrop>false</ScaleCrop>
  <Company>Continuing Studies Program </Company>
  <LinksUpToDate>false</LinksUpToDate>
  <CharactersWithSpaces>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Gruber</dc:creator>
  <cp:keywords/>
  <dc:description/>
  <cp:lastModifiedBy>Rachel Howard</cp:lastModifiedBy>
  <cp:revision>3</cp:revision>
  <cp:lastPrinted>2014-11-11T20:12:00Z</cp:lastPrinted>
  <dcterms:created xsi:type="dcterms:W3CDTF">2017-07-17T17:59:00Z</dcterms:created>
  <dcterms:modified xsi:type="dcterms:W3CDTF">2017-07-17T18:21:00Z</dcterms:modified>
</cp:coreProperties>
</file>